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0E" w:rsidRDefault="00AC3D99" w:rsidP="0009230F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noProof/>
          <w:lang w:eastAsia="da-DK"/>
        </w:rPr>
        <w:drawing>
          <wp:inline distT="0" distB="0" distL="0" distR="0" wp14:anchorId="1513498F" wp14:editId="59A4B615">
            <wp:extent cx="590550" cy="487284"/>
            <wp:effectExtent l="0" t="0" r="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8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30F" w:rsidRPr="0009230F">
        <w:rPr>
          <w:rFonts w:asciiTheme="minorHAnsi" w:hAnsiTheme="minorHAnsi" w:cstheme="minorHAnsi"/>
          <w:b/>
          <w:sz w:val="72"/>
          <w:szCs w:val="72"/>
        </w:rPr>
        <w:t>Inst</w:t>
      </w:r>
      <w:bookmarkStart w:id="0" w:name="_GoBack"/>
      <w:bookmarkEnd w:id="0"/>
      <w:r w:rsidR="0009230F" w:rsidRPr="0009230F">
        <w:rPr>
          <w:rFonts w:asciiTheme="minorHAnsi" w:hAnsiTheme="minorHAnsi" w:cstheme="minorHAnsi"/>
          <w:b/>
          <w:sz w:val="72"/>
          <w:szCs w:val="72"/>
        </w:rPr>
        <w:t>ruktion</w:t>
      </w:r>
      <w:r w:rsidR="001C217A" w:rsidRPr="001C217A">
        <w:rPr>
          <w:noProof/>
          <w:lang w:eastAsia="da-DK"/>
        </w:rPr>
        <w:t xml:space="preserve"> </w:t>
      </w:r>
      <w:r>
        <w:rPr>
          <w:noProof/>
          <w:lang w:eastAsia="da-DK"/>
        </w:rPr>
        <w:drawing>
          <wp:inline distT="0" distB="0" distL="0" distR="0" wp14:anchorId="02544230" wp14:editId="757BE8F3">
            <wp:extent cx="590550" cy="487284"/>
            <wp:effectExtent l="0" t="0" r="0" b="825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8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0F" w:rsidRPr="0009230F" w:rsidRDefault="0009230F" w:rsidP="0009230F">
      <w:pPr>
        <w:jc w:val="center"/>
        <w:rPr>
          <w:rFonts w:asciiTheme="minorHAnsi" w:hAnsiTheme="minorHAnsi" w:cstheme="minorHAnsi"/>
          <w:b/>
        </w:rPr>
      </w:pPr>
    </w:p>
    <w:p w:rsidR="0009230F" w:rsidRPr="0009230F" w:rsidRDefault="0009230F" w:rsidP="0009230F">
      <w:pPr>
        <w:jc w:val="center"/>
        <w:rPr>
          <w:rFonts w:asciiTheme="minorHAnsi" w:hAnsiTheme="minorHAnsi" w:cstheme="minorHAnsi"/>
          <w:sz w:val="36"/>
          <w:szCs w:val="36"/>
        </w:rPr>
      </w:pPr>
      <w:r w:rsidRPr="0009230F">
        <w:rPr>
          <w:rFonts w:asciiTheme="minorHAnsi" w:hAnsiTheme="minorHAnsi" w:cstheme="minorHAnsi"/>
          <w:sz w:val="36"/>
          <w:szCs w:val="36"/>
        </w:rPr>
        <w:t>Vintertræning hos OK Melfar lørdag, den 22. januar 2022</w:t>
      </w:r>
    </w:p>
    <w:p w:rsidR="0009230F" w:rsidRDefault="0009230F">
      <w:pPr>
        <w:jc w:val="both"/>
        <w:rPr>
          <w:sz w:val="24"/>
        </w:rPr>
      </w:pP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Start mellem kl. 12.00 og 13.30 – posterne indsamles fra kl. 14.30.</w:t>
      </w:r>
    </w:p>
    <w:p w:rsidR="006872C2" w:rsidRDefault="006872C2">
      <w:pPr>
        <w:jc w:val="both"/>
        <w:rPr>
          <w:rFonts w:asciiTheme="minorHAnsi" w:hAnsiTheme="minorHAnsi" w:cstheme="minorHAnsi"/>
          <w:sz w:val="24"/>
        </w:rPr>
      </w:pPr>
    </w:p>
    <w:p w:rsidR="006872C2" w:rsidRDefault="006872C2">
      <w:pPr>
        <w:jc w:val="both"/>
        <w:rPr>
          <w:rFonts w:asciiTheme="minorHAnsi" w:hAnsiTheme="minorHAnsi" w:cstheme="minorHAnsi"/>
          <w:sz w:val="24"/>
        </w:rPr>
      </w:pPr>
      <w:r w:rsidRPr="006872C2">
        <w:rPr>
          <w:rFonts w:asciiTheme="minorHAnsi" w:hAnsiTheme="minorHAnsi" w:cstheme="minorHAnsi"/>
          <w:b/>
          <w:sz w:val="24"/>
        </w:rPr>
        <w:t>Mødested:</w:t>
      </w:r>
      <w:r>
        <w:rPr>
          <w:rFonts w:asciiTheme="minorHAnsi" w:hAnsiTheme="minorHAnsi" w:cstheme="minorHAnsi"/>
          <w:sz w:val="24"/>
        </w:rPr>
        <w:t xml:space="preserve"> </w:t>
      </w: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Middelfart Stadion, Adlerhusvej 3, 5500 Middelfart. Parkering i forbindelse med stadion eller på Adlerhusvej.</w:t>
      </w:r>
      <w:r w:rsidR="006872C2">
        <w:rPr>
          <w:rFonts w:asciiTheme="minorHAnsi" w:hAnsiTheme="minorHAnsi" w:cstheme="minorHAnsi"/>
          <w:sz w:val="24"/>
        </w:rPr>
        <w:t xml:space="preserve"> </w:t>
      </w:r>
      <w:r w:rsidR="006872C2">
        <w:rPr>
          <w:rFonts w:asciiTheme="minorHAnsi" w:hAnsiTheme="minorHAnsi" w:cstheme="minorHAnsi"/>
          <w:sz w:val="24"/>
        </w:rPr>
        <w:t xml:space="preserve">Ingen </w:t>
      </w:r>
      <w:r w:rsidR="006872C2">
        <w:rPr>
          <w:rFonts w:asciiTheme="minorHAnsi" w:hAnsiTheme="minorHAnsi" w:cstheme="minorHAnsi"/>
          <w:sz w:val="24"/>
        </w:rPr>
        <w:t>bade- eller omklædningsmulighed.</w:t>
      </w:r>
    </w:p>
    <w:p w:rsidR="006872C2" w:rsidRDefault="006872C2">
      <w:pPr>
        <w:jc w:val="both"/>
        <w:rPr>
          <w:rFonts w:asciiTheme="minorHAnsi" w:hAnsiTheme="minorHAnsi" w:cstheme="minorHAnsi"/>
          <w:b/>
          <w:sz w:val="24"/>
        </w:rPr>
      </w:pPr>
    </w:p>
    <w:p w:rsidR="006872C2" w:rsidRDefault="0009230F">
      <w:pPr>
        <w:jc w:val="both"/>
        <w:rPr>
          <w:rFonts w:asciiTheme="minorHAnsi" w:hAnsiTheme="minorHAnsi" w:cstheme="minorHAnsi"/>
          <w:sz w:val="24"/>
        </w:rPr>
      </w:pPr>
      <w:r w:rsidRPr="006872C2">
        <w:rPr>
          <w:rFonts w:asciiTheme="minorHAnsi" w:hAnsiTheme="minorHAnsi" w:cstheme="minorHAnsi"/>
          <w:b/>
          <w:sz w:val="24"/>
        </w:rPr>
        <w:t>Kort:</w:t>
      </w:r>
      <w:r>
        <w:rPr>
          <w:rFonts w:asciiTheme="minorHAnsi" w:hAnsiTheme="minorHAnsi" w:cstheme="minorHAnsi"/>
          <w:sz w:val="24"/>
        </w:rPr>
        <w:t xml:space="preserve"> </w:t>
      </w: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Hindsgavl m. Kongebroskoven og Teglgårdsskoven, 1:7500, ækvidistance 2,5 m, rev. 2022. </w:t>
      </w:r>
      <w:r w:rsidR="006872C2">
        <w:rPr>
          <w:rFonts w:asciiTheme="minorHAnsi" w:hAnsiTheme="minorHAnsi" w:cstheme="minorHAnsi"/>
          <w:sz w:val="24"/>
        </w:rPr>
        <w:t xml:space="preserve">Kortudlevering i telt ved siden af stadion. </w:t>
      </w:r>
      <w:r>
        <w:rPr>
          <w:rFonts w:asciiTheme="minorHAnsi" w:hAnsiTheme="minorHAnsi" w:cstheme="minorHAnsi"/>
          <w:sz w:val="24"/>
        </w:rPr>
        <w:t>Print på vandfast papir – mulighed for løse postbeskrivelser.</w:t>
      </w: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</w:p>
    <w:p w:rsidR="0009230F" w:rsidRPr="006872C2" w:rsidRDefault="0009230F">
      <w:pPr>
        <w:jc w:val="both"/>
        <w:rPr>
          <w:rFonts w:asciiTheme="minorHAnsi" w:hAnsiTheme="minorHAnsi" w:cstheme="minorHAnsi"/>
          <w:b/>
          <w:sz w:val="24"/>
        </w:rPr>
      </w:pPr>
      <w:r w:rsidRPr="006872C2">
        <w:rPr>
          <w:rFonts w:asciiTheme="minorHAnsi" w:hAnsiTheme="minorHAnsi" w:cstheme="minorHAnsi"/>
          <w:b/>
          <w:sz w:val="24"/>
        </w:rPr>
        <w:t>Baner:</w:t>
      </w: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Maxi 1 (Svær): 6,5 km, 34 poster</w:t>
      </w: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Maxi 2 (Svær): 5,4 km, 24 poster</w:t>
      </w: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Maxi 3 (Svær): 3,2 km, 19 poster</w:t>
      </w: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Midi (Mellemsvær): 3,3 km, 21 poster</w:t>
      </w: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Mini (Let): 2,5 km, 15 poster</w:t>
      </w: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Alle baner har en del korte stræk og retningsskift</w:t>
      </w:r>
      <w:r w:rsidR="006872C2">
        <w:rPr>
          <w:rFonts w:asciiTheme="minorHAnsi" w:hAnsiTheme="minorHAnsi" w:cstheme="minorHAnsi"/>
          <w:sz w:val="24"/>
        </w:rPr>
        <w:t>.</w:t>
      </w: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</w:p>
    <w:p w:rsidR="0009230F" w:rsidRPr="006872C2" w:rsidRDefault="0009230F">
      <w:pPr>
        <w:jc w:val="both"/>
        <w:rPr>
          <w:rFonts w:asciiTheme="minorHAnsi" w:hAnsiTheme="minorHAnsi" w:cstheme="minorHAnsi"/>
          <w:b/>
          <w:sz w:val="24"/>
        </w:rPr>
      </w:pPr>
      <w:r w:rsidRPr="006872C2">
        <w:rPr>
          <w:rFonts w:asciiTheme="minorHAnsi" w:hAnsiTheme="minorHAnsi" w:cstheme="minorHAnsi"/>
          <w:b/>
          <w:sz w:val="24"/>
        </w:rPr>
        <w:t xml:space="preserve">Start/mål: </w:t>
      </w: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Maxi 1 og 2 ved stadion mod Kongebroskoven. </w:t>
      </w: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Maxi 3, Midi og Mini på sydsiden af Brovejen (Der løbes udelukkende i Teglgårdsskoven).</w:t>
      </w: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Pas på trafikken når du krydser Brovejen.</w:t>
      </w: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</w:p>
    <w:p w:rsidR="006872C2" w:rsidRPr="006872C2" w:rsidRDefault="0009230F">
      <w:pPr>
        <w:jc w:val="both"/>
        <w:rPr>
          <w:rFonts w:asciiTheme="minorHAnsi" w:hAnsiTheme="minorHAnsi" w:cstheme="minorHAnsi"/>
          <w:b/>
          <w:sz w:val="24"/>
        </w:rPr>
      </w:pPr>
      <w:r w:rsidRPr="006872C2">
        <w:rPr>
          <w:rFonts w:asciiTheme="minorHAnsi" w:hAnsiTheme="minorHAnsi" w:cstheme="minorHAnsi"/>
          <w:b/>
          <w:sz w:val="24"/>
        </w:rPr>
        <w:t xml:space="preserve">Terræn: </w:t>
      </w:r>
    </w:p>
    <w:p w:rsidR="0009230F" w:rsidRDefault="0009230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 bynære skove med flot udsigt til Lillebælt på hhv. nord- og sydsiden af Hindgavlhalvøen. Veludviklet stinet og </w:t>
      </w:r>
      <w:r w:rsidR="006872C2">
        <w:rPr>
          <w:rFonts w:asciiTheme="minorHAnsi" w:hAnsiTheme="minorHAnsi" w:cstheme="minorHAnsi"/>
          <w:sz w:val="24"/>
        </w:rPr>
        <w:t>flere</w:t>
      </w:r>
      <w:r>
        <w:rPr>
          <w:rFonts w:asciiTheme="minorHAnsi" w:hAnsiTheme="minorHAnsi" w:cstheme="minorHAnsi"/>
          <w:sz w:val="24"/>
        </w:rPr>
        <w:t xml:space="preserve"> grøfter. Generelt god gennemløbelighed og sigtbarhed</w:t>
      </w:r>
      <w:r w:rsidR="006872C2">
        <w:rPr>
          <w:rFonts w:asciiTheme="minorHAnsi" w:hAnsiTheme="minorHAnsi" w:cstheme="minorHAnsi"/>
          <w:sz w:val="24"/>
        </w:rPr>
        <w:t xml:space="preserve">. En del skrænter i Kongebroskoven. I partier af skovene kan bunden være blød og/eller glat. På Maxi 1 og 2-banerne er der et mindre transportstræk mellem de 2 skove. </w:t>
      </w:r>
    </w:p>
    <w:p w:rsidR="006872C2" w:rsidRDefault="006872C2">
      <w:pPr>
        <w:jc w:val="both"/>
        <w:rPr>
          <w:rFonts w:asciiTheme="minorHAnsi" w:hAnsiTheme="minorHAnsi" w:cstheme="minorHAnsi"/>
          <w:sz w:val="24"/>
        </w:rPr>
      </w:pPr>
    </w:p>
    <w:p w:rsidR="006872C2" w:rsidRPr="006872C2" w:rsidRDefault="006872C2">
      <w:pPr>
        <w:jc w:val="both"/>
        <w:rPr>
          <w:rFonts w:asciiTheme="minorHAnsi" w:hAnsiTheme="minorHAnsi" w:cstheme="minorHAnsi"/>
          <w:b/>
          <w:sz w:val="24"/>
        </w:rPr>
      </w:pPr>
      <w:r w:rsidRPr="006872C2">
        <w:rPr>
          <w:rFonts w:asciiTheme="minorHAnsi" w:hAnsiTheme="minorHAnsi" w:cstheme="minorHAnsi"/>
          <w:b/>
          <w:sz w:val="24"/>
        </w:rPr>
        <w:t xml:space="preserve">Tidtagning: </w:t>
      </w:r>
    </w:p>
    <w:p w:rsidR="006872C2" w:rsidRDefault="006872C2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SI-system. Små skærme. Lånebrik muligt. Aflæsning i teltet ved stadion. Alle løbere skal melde sig i teltet efter endt løb. </w:t>
      </w:r>
    </w:p>
    <w:p w:rsidR="006872C2" w:rsidRDefault="006872C2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Banerne uploades på O-</w:t>
      </w:r>
      <w:proofErr w:type="spellStart"/>
      <w:r>
        <w:rPr>
          <w:rFonts w:asciiTheme="minorHAnsi" w:hAnsiTheme="minorHAnsi" w:cstheme="minorHAnsi"/>
          <w:sz w:val="24"/>
        </w:rPr>
        <w:t>Track</w:t>
      </w:r>
      <w:proofErr w:type="spellEnd"/>
      <w:r>
        <w:rPr>
          <w:rFonts w:asciiTheme="minorHAnsi" w:hAnsiTheme="minorHAnsi" w:cstheme="minorHAnsi"/>
          <w:sz w:val="24"/>
        </w:rPr>
        <w:t>.</w:t>
      </w:r>
    </w:p>
    <w:p w:rsidR="006872C2" w:rsidRDefault="006872C2">
      <w:pPr>
        <w:jc w:val="both"/>
        <w:rPr>
          <w:rFonts w:asciiTheme="minorHAnsi" w:hAnsiTheme="minorHAnsi" w:cstheme="minorHAnsi"/>
          <w:sz w:val="24"/>
        </w:rPr>
      </w:pPr>
    </w:p>
    <w:p w:rsidR="006872C2" w:rsidRPr="006872C2" w:rsidRDefault="00AC3D99">
      <w:pPr>
        <w:jc w:val="both"/>
        <w:rPr>
          <w:rFonts w:asciiTheme="minorHAnsi" w:hAnsiTheme="minorHAnsi" w:cstheme="minorHAnsi"/>
          <w:b/>
          <w:sz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1746250" cy="828675"/>
            <wp:effectExtent l="0" t="0" r="635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2C2" w:rsidRPr="006872C2">
        <w:rPr>
          <w:rFonts w:asciiTheme="minorHAnsi" w:hAnsiTheme="minorHAnsi" w:cstheme="minorHAnsi"/>
          <w:b/>
          <w:sz w:val="24"/>
        </w:rPr>
        <w:t xml:space="preserve">Banelægger: </w:t>
      </w:r>
    </w:p>
    <w:p w:rsidR="006872C2" w:rsidRDefault="006872C2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Esben Blicher, OK Melfar, tlf. 20732519</w:t>
      </w:r>
      <w:r w:rsidR="00AC3D99">
        <w:rPr>
          <w:rFonts w:asciiTheme="minorHAnsi" w:hAnsiTheme="minorHAnsi" w:cstheme="minorHAnsi"/>
          <w:sz w:val="24"/>
        </w:rPr>
        <w:t xml:space="preserve">                 </w:t>
      </w:r>
      <w:r w:rsidR="00AC3D99" w:rsidRPr="00AC3D99">
        <w:rPr>
          <w:noProof/>
          <w:lang w:eastAsia="da-DK"/>
        </w:rPr>
        <w:t xml:space="preserve"> </w:t>
      </w:r>
    </w:p>
    <w:p w:rsidR="00AC3D99" w:rsidRPr="0009230F" w:rsidRDefault="00AC3D99">
      <w:pPr>
        <w:jc w:val="both"/>
        <w:rPr>
          <w:rFonts w:asciiTheme="minorHAnsi" w:hAnsiTheme="minorHAnsi" w:cstheme="minorHAnsi"/>
          <w:sz w:val="24"/>
        </w:rPr>
      </w:pPr>
    </w:p>
    <w:sectPr w:rsidR="00AC3D99" w:rsidRPr="0009230F" w:rsidSect="00AC3D99">
      <w:pgSz w:w="11906" w:h="16838"/>
      <w:pgMar w:top="993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0F"/>
    <w:rsid w:val="0009230F"/>
    <w:rsid w:val="001C217A"/>
    <w:rsid w:val="006872C2"/>
    <w:rsid w:val="007F450E"/>
    <w:rsid w:val="00A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70994"/>
  <w15:chartTrackingRefBased/>
  <w15:docId w15:val="{DA7370DA-8ECA-4B5F-ABF1-59B695C4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Blicher, Esben Møller (EMB001)</dc:creator>
  <cp:keywords/>
  <dc:description/>
  <cp:lastModifiedBy>Blicher, Esben Møller (EMB001)</cp:lastModifiedBy>
  <cp:revision>2</cp:revision>
  <dcterms:created xsi:type="dcterms:W3CDTF">2022-01-10T13:25:00Z</dcterms:created>
  <dcterms:modified xsi:type="dcterms:W3CDTF">2022-01-10T13:55:00Z</dcterms:modified>
</cp:coreProperties>
</file>